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i w:val="0"/>
                <w:iCs w:val="0"/>
                <w:sz w:val="28"/>
                <w:szCs w:val="28"/>
                <w:highlight w:val="none"/>
                <w:lang w:eastAsia="zh-CN"/>
              </w:rPr>
              <w:t>武汉市东西湖区农业农村局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项目名称：2025年东西湖区非洲猪瘟监测项目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项目编号：SZZC-2025-0129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2ED290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194</Characters>
  <Lines>2</Lines>
  <Paragraphs>1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2024-11-04T03:01:00Z</cp:lastPrinted>
  <dcterms:modified xsi:type="dcterms:W3CDTF">2025-02-27T08:26:19Z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