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湖北省广告监测中心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63E5D1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hr-HR" w:eastAsia="zh-CN"/>
              </w:rPr>
              <w:t>互联网广告电商平台专项监测数据服务项目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SZZC-2024-0415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1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5"/>
      <w:framePr w:wrap="around" w:vAnchor="text" w:hAnchor="margin" w:xAlign="center" w:y="1"/>
      <w:rPr>
        <w:rStyle w:val="10"/>
      </w:rPr>
    </w:pPr>
  </w:p>
  <w:p w14:paraId="726E936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9AAEF0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5FE3041"/>
    <w:rsid w:val="1BB06703"/>
    <w:rsid w:val="1CD03BE4"/>
    <w:rsid w:val="1E9A712D"/>
    <w:rsid w:val="1EA96C5F"/>
    <w:rsid w:val="20D03FE7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613415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1"/>
    <w:qFormat/>
    <w:uiPriority w:val="0"/>
    <w:pPr>
      <w:autoSpaceDE w:val="0"/>
      <w:autoSpaceDN w:val="0"/>
      <w:ind w:firstLine="200" w:firstLineChars="200"/>
    </w:pPr>
    <w:rPr>
      <w:rFonts w:ascii="宋体"/>
      <w:sz w:val="21"/>
      <w:szCs w:val="20"/>
    </w:r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customStyle="1" w:styleId="12">
    <w:name w:val="标题 2 Char"/>
    <w:link w:val="4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3">
    <w:name w:val="页脚 Char1"/>
    <w:link w:val="5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6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187</Characters>
  <Lines>2</Lines>
  <Paragraphs>1</Paragraphs>
  <TotalTime>0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2024-08-20T12:52:00Z</cp:lastPrinted>
  <dcterms:modified xsi:type="dcterms:W3CDTF">2024-09-14T12:00:08Z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6ADB28A7EC8B4D0BAA9146C659B13F93_13</vt:lpwstr>
  </property>
</Properties>
</file>